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D70" w:rsidRPr="00535310" w:rsidRDefault="007D5D70" w:rsidP="007D5D70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</w:p>
    <w:p w:rsidR="007D5D70" w:rsidRDefault="007D5D70" w:rsidP="007D5D70">
      <w:pPr>
        <w:pStyle w:val="2"/>
        <w:tabs>
          <w:tab w:val="left" w:pos="709"/>
        </w:tabs>
        <w:spacing w:line="240" w:lineRule="auto"/>
        <w:ind w:firstLine="709"/>
        <w:rPr>
          <w:b/>
          <w:sz w:val="28"/>
          <w:szCs w:val="28"/>
        </w:rPr>
      </w:pPr>
      <w:r w:rsidRPr="00865524">
        <w:rPr>
          <w:b/>
          <w:sz w:val="28"/>
          <w:szCs w:val="28"/>
        </w:rPr>
        <w:t>Основная:</w:t>
      </w:r>
    </w:p>
    <w:p w:rsidR="007D5D70" w:rsidRPr="00191FDD" w:rsidRDefault="007D5D70" w:rsidP="007D5D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Ветровая эрозия и защита почв / Под </w:t>
      </w:r>
      <w:proofErr w:type="spellStart"/>
      <w:proofErr w:type="gramStart"/>
      <w:r>
        <w:rPr>
          <w:sz w:val="28"/>
          <w:szCs w:val="28"/>
        </w:rPr>
        <w:t>ред</w:t>
      </w:r>
      <w:proofErr w:type="spellEnd"/>
      <w:proofErr w:type="gramEnd"/>
      <w:r>
        <w:rPr>
          <w:sz w:val="28"/>
          <w:szCs w:val="28"/>
        </w:rPr>
        <w:t xml:space="preserve"> Н.А. Извекова. – М.: Наука, 2005. – 425с.</w:t>
      </w:r>
      <w:r w:rsidRPr="00191FDD">
        <w:rPr>
          <w:sz w:val="28"/>
          <w:szCs w:val="28"/>
        </w:rPr>
        <w:t xml:space="preserve"> </w:t>
      </w:r>
      <w:r w:rsidRPr="00383496">
        <w:rPr>
          <w:sz w:val="28"/>
          <w:szCs w:val="28"/>
          <w:shd w:val="clear" w:color="auto" w:fill="FFFFFF"/>
        </w:rPr>
        <w:t>Режим доступа:</w:t>
      </w:r>
      <w:r w:rsidRPr="00383496">
        <w:rPr>
          <w:sz w:val="28"/>
          <w:szCs w:val="28"/>
        </w:rPr>
        <w:t xml:space="preserve"> </w:t>
      </w:r>
      <w:r w:rsidRPr="00383496">
        <w:rPr>
          <w:sz w:val="28"/>
          <w:szCs w:val="28"/>
          <w:shd w:val="clear" w:color="auto" w:fill="FFFFFF"/>
        </w:rPr>
        <w:t>http://www.twirpx.com</w:t>
      </w:r>
    </w:p>
    <w:p w:rsidR="007D5D70" w:rsidRPr="00191FDD" w:rsidRDefault="007D5D70" w:rsidP="007D5D70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>Водная эрозия и меры борьбы с ней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 xml:space="preserve">од ред. </w:t>
      </w:r>
      <w:proofErr w:type="spellStart"/>
      <w:r>
        <w:rPr>
          <w:sz w:val="28"/>
          <w:szCs w:val="28"/>
        </w:rPr>
        <w:t>А.И.Калитко</w:t>
      </w:r>
      <w:proofErr w:type="spellEnd"/>
      <w:r>
        <w:rPr>
          <w:sz w:val="28"/>
          <w:szCs w:val="28"/>
        </w:rPr>
        <w:t xml:space="preserve">. – Воронеж, 2007. – 365с. </w:t>
      </w:r>
      <w:r w:rsidRPr="00383496">
        <w:rPr>
          <w:sz w:val="28"/>
          <w:szCs w:val="28"/>
          <w:shd w:val="clear" w:color="auto" w:fill="FFFFFF"/>
        </w:rPr>
        <w:t>Режим доступа:</w:t>
      </w:r>
      <w:r w:rsidRPr="00383496">
        <w:rPr>
          <w:sz w:val="28"/>
          <w:szCs w:val="28"/>
        </w:rPr>
        <w:t xml:space="preserve"> </w:t>
      </w:r>
      <w:r w:rsidRPr="00383496">
        <w:rPr>
          <w:sz w:val="28"/>
          <w:szCs w:val="28"/>
          <w:shd w:val="clear" w:color="auto" w:fill="FFFFFF"/>
        </w:rPr>
        <w:t>http://www.twirpx.com</w:t>
      </w:r>
    </w:p>
    <w:p w:rsidR="007D5D70" w:rsidRPr="00191FDD" w:rsidRDefault="007D5D70" w:rsidP="007D5D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91F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Противоэрозионные системы земледелия /А.И Каштанов, В.Г. </w:t>
      </w:r>
      <w:proofErr w:type="spellStart"/>
      <w:r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славский</w:t>
      </w:r>
      <w:proofErr w:type="spellEnd"/>
      <w:r>
        <w:rPr>
          <w:sz w:val="28"/>
          <w:szCs w:val="28"/>
        </w:rPr>
        <w:t xml:space="preserve"> и др. – М.: Колос, 2002.-287с. </w:t>
      </w:r>
    </w:p>
    <w:p w:rsidR="007D5D70" w:rsidRPr="003D6757" w:rsidRDefault="007D5D70" w:rsidP="007D5D70">
      <w:pPr>
        <w:pStyle w:val="2"/>
        <w:tabs>
          <w:tab w:val="left" w:pos="709"/>
        </w:tabs>
        <w:spacing w:line="240" w:lineRule="auto"/>
        <w:ind w:firstLine="720"/>
        <w:jc w:val="both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3D6757">
        <w:rPr>
          <w:snapToGrid w:val="0"/>
          <w:sz w:val="28"/>
          <w:szCs w:val="28"/>
        </w:rPr>
        <w:t xml:space="preserve"> Почвозащитная система земледелия</w:t>
      </w:r>
      <w:proofErr w:type="gramStart"/>
      <w:r w:rsidRPr="003D6757">
        <w:rPr>
          <w:snapToGrid w:val="0"/>
          <w:sz w:val="28"/>
          <w:szCs w:val="28"/>
        </w:rPr>
        <w:t xml:space="preserve"> /П</w:t>
      </w:r>
      <w:proofErr w:type="gramEnd"/>
      <w:r w:rsidRPr="003D6757">
        <w:rPr>
          <w:snapToGrid w:val="0"/>
          <w:sz w:val="28"/>
          <w:szCs w:val="28"/>
        </w:rPr>
        <w:t xml:space="preserve">од </w:t>
      </w:r>
      <w:proofErr w:type="spellStart"/>
      <w:r w:rsidRPr="003D6757">
        <w:rPr>
          <w:snapToGrid w:val="0"/>
          <w:sz w:val="28"/>
          <w:szCs w:val="28"/>
        </w:rPr>
        <w:t>ред.А.И.Бараева</w:t>
      </w:r>
      <w:proofErr w:type="spellEnd"/>
      <w:r w:rsidRPr="003D6757">
        <w:rPr>
          <w:snapToGrid w:val="0"/>
          <w:sz w:val="28"/>
          <w:szCs w:val="28"/>
        </w:rPr>
        <w:t>: Алма-Ата, Кайнар.- 1985.</w:t>
      </w:r>
      <w:r>
        <w:rPr>
          <w:snapToGrid w:val="0"/>
          <w:sz w:val="28"/>
          <w:szCs w:val="28"/>
        </w:rPr>
        <w:t>-247с.</w:t>
      </w:r>
    </w:p>
    <w:p w:rsidR="007D5D70" w:rsidRDefault="007D5D70" w:rsidP="007D5D70">
      <w:pPr>
        <w:pStyle w:val="2"/>
        <w:spacing w:line="240" w:lineRule="auto"/>
        <w:rPr>
          <w:b/>
          <w:sz w:val="28"/>
          <w:szCs w:val="28"/>
        </w:rPr>
      </w:pPr>
    </w:p>
    <w:p w:rsidR="007D5D70" w:rsidRDefault="007D5D70" w:rsidP="007D5D70">
      <w:pPr>
        <w:ind w:firstLine="720"/>
        <w:jc w:val="both"/>
        <w:rPr>
          <w:b/>
          <w:sz w:val="28"/>
        </w:rPr>
      </w:pPr>
      <w:r w:rsidRPr="00AC4221">
        <w:rPr>
          <w:b/>
          <w:sz w:val="28"/>
        </w:rPr>
        <w:t>Дополнительная:</w:t>
      </w:r>
    </w:p>
    <w:p w:rsidR="007D5D70" w:rsidRPr="003D6757" w:rsidRDefault="007D5D70" w:rsidP="007D5D70">
      <w:pPr>
        <w:widowControl w:val="0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Pr="003D6757">
        <w:rPr>
          <w:snapToGrid w:val="0"/>
          <w:sz w:val="28"/>
          <w:szCs w:val="28"/>
        </w:rPr>
        <w:t xml:space="preserve"> Научные основы </w:t>
      </w:r>
      <w:r>
        <w:rPr>
          <w:snapToGrid w:val="0"/>
          <w:sz w:val="28"/>
          <w:szCs w:val="28"/>
        </w:rPr>
        <w:t xml:space="preserve">борьбы с ветровой </w:t>
      </w:r>
      <w:proofErr w:type="spellStart"/>
      <w:r>
        <w:rPr>
          <w:snapToGrid w:val="0"/>
          <w:sz w:val="28"/>
          <w:szCs w:val="28"/>
        </w:rPr>
        <w:t>зрозией</w:t>
      </w:r>
      <w:proofErr w:type="spellEnd"/>
      <w:proofErr w:type="gramStart"/>
      <w:r w:rsidRPr="003D6757">
        <w:rPr>
          <w:snapToGrid w:val="0"/>
          <w:sz w:val="28"/>
          <w:szCs w:val="28"/>
        </w:rPr>
        <w:t xml:space="preserve"> / П</w:t>
      </w:r>
      <w:proofErr w:type="gramEnd"/>
      <w:r w:rsidRPr="003D6757">
        <w:rPr>
          <w:snapToGrid w:val="0"/>
          <w:sz w:val="28"/>
          <w:szCs w:val="28"/>
        </w:rPr>
        <w:t xml:space="preserve">од ред. А.И. Каштанова: М, </w:t>
      </w:r>
      <w:proofErr w:type="spellStart"/>
      <w:r w:rsidRPr="003D6757">
        <w:rPr>
          <w:snapToGrid w:val="0"/>
          <w:sz w:val="28"/>
          <w:szCs w:val="28"/>
        </w:rPr>
        <w:t>А</w:t>
      </w:r>
      <w:r w:rsidRPr="003D6757">
        <w:rPr>
          <w:snapToGrid w:val="0"/>
          <w:sz w:val="28"/>
          <w:szCs w:val="28"/>
        </w:rPr>
        <w:t>г</w:t>
      </w:r>
      <w:r w:rsidRPr="003D6757">
        <w:rPr>
          <w:snapToGrid w:val="0"/>
          <w:sz w:val="28"/>
          <w:szCs w:val="28"/>
        </w:rPr>
        <w:t>ропромиздат</w:t>
      </w:r>
      <w:proofErr w:type="spellEnd"/>
      <w:r w:rsidRPr="003D6757">
        <w:rPr>
          <w:snapToGrid w:val="0"/>
          <w:sz w:val="28"/>
          <w:szCs w:val="28"/>
        </w:rPr>
        <w:t>. - 19</w:t>
      </w:r>
      <w:r>
        <w:rPr>
          <w:snapToGrid w:val="0"/>
          <w:sz w:val="28"/>
          <w:szCs w:val="28"/>
        </w:rPr>
        <w:t>9</w:t>
      </w:r>
      <w:r w:rsidRPr="003D6757">
        <w:rPr>
          <w:snapToGrid w:val="0"/>
          <w:sz w:val="28"/>
          <w:szCs w:val="28"/>
        </w:rPr>
        <w:t>8.</w:t>
      </w:r>
    </w:p>
    <w:p w:rsidR="007D5D70" w:rsidRPr="003D6757" w:rsidRDefault="007D5D70" w:rsidP="007D5D70">
      <w:pPr>
        <w:widowControl w:val="0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Pr="003D6757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Извеков Н.А</w:t>
      </w:r>
      <w:r w:rsidRPr="003D6757">
        <w:rPr>
          <w:snapToGrid w:val="0"/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>Борьба с ветровой эрозией. – М.:</w:t>
      </w:r>
      <w:r w:rsidRPr="003D6757">
        <w:rPr>
          <w:snapToGrid w:val="0"/>
          <w:sz w:val="28"/>
          <w:szCs w:val="28"/>
        </w:rPr>
        <w:t xml:space="preserve"> </w:t>
      </w:r>
      <w:proofErr w:type="spellStart"/>
      <w:r w:rsidRPr="003D6757">
        <w:rPr>
          <w:snapToGrid w:val="0"/>
          <w:sz w:val="28"/>
          <w:szCs w:val="28"/>
        </w:rPr>
        <w:t>Коло</w:t>
      </w:r>
      <w:r>
        <w:rPr>
          <w:snapToGrid w:val="0"/>
          <w:sz w:val="28"/>
          <w:szCs w:val="28"/>
        </w:rPr>
        <w:t>С</w:t>
      </w:r>
      <w:r w:rsidRPr="003D6757">
        <w:rPr>
          <w:snapToGrid w:val="0"/>
          <w:sz w:val="28"/>
          <w:szCs w:val="28"/>
        </w:rPr>
        <w:t>с</w:t>
      </w:r>
      <w:proofErr w:type="spellEnd"/>
      <w:r w:rsidRPr="003D6757">
        <w:rPr>
          <w:snapToGrid w:val="0"/>
          <w:sz w:val="28"/>
          <w:szCs w:val="28"/>
        </w:rPr>
        <w:t xml:space="preserve">. - </w:t>
      </w:r>
      <w:r>
        <w:rPr>
          <w:snapToGrid w:val="0"/>
          <w:sz w:val="28"/>
          <w:szCs w:val="28"/>
        </w:rPr>
        <w:t>2002</w:t>
      </w:r>
      <w:r w:rsidRPr="003D6757">
        <w:rPr>
          <w:snapToGrid w:val="0"/>
          <w:sz w:val="28"/>
          <w:szCs w:val="28"/>
        </w:rPr>
        <w:t>.</w:t>
      </w:r>
    </w:p>
    <w:p w:rsidR="007D5D70" w:rsidRDefault="007D5D70" w:rsidP="007D5D70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7 </w:t>
      </w:r>
      <w:proofErr w:type="gramStart"/>
      <w:r>
        <w:rPr>
          <w:sz w:val="28"/>
          <w:szCs w:val="28"/>
        </w:rPr>
        <w:t>Кирюшин</w:t>
      </w:r>
      <w:proofErr w:type="gramEnd"/>
      <w:r>
        <w:rPr>
          <w:sz w:val="28"/>
          <w:szCs w:val="28"/>
        </w:rPr>
        <w:t xml:space="preserve"> В.И. </w:t>
      </w:r>
      <w:proofErr w:type="spellStart"/>
      <w:r>
        <w:rPr>
          <w:sz w:val="28"/>
          <w:szCs w:val="28"/>
        </w:rPr>
        <w:t>Агроландшафтная</w:t>
      </w:r>
      <w:proofErr w:type="spellEnd"/>
      <w:r>
        <w:rPr>
          <w:sz w:val="28"/>
          <w:szCs w:val="28"/>
        </w:rPr>
        <w:t xml:space="preserve"> система земледелия.– М.: Колос, 2004.</w:t>
      </w:r>
      <w:r w:rsidRPr="00383496">
        <w:rPr>
          <w:szCs w:val="28"/>
          <w:shd w:val="clear" w:color="auto" w:fill="FFFFFF"/>
        </w:rPr>
        <w:t xml:space="preserve"> </w:t>
      </w:r>
      <w:r w:rsidRPr="00383496">
        <w:rPr>
          <w:sz w:val="28"/>
          <w:szCs w:val="28"/>
          <w:shd w:val="clear" w:color="auto" w:fill="FFFFFF"/>
        </w:rPr>
        <w:t>Режим доступа:</w:t>
      </w:r>
      <w:r w:rsidRPr="00383496">
        <w:rPr>
          <w:sz w:val="28"/>
          <w:szCs w:val="28"/>
        </w:rPr>
        <w:t xml:space="preserve"> </w:t>
      </w:r>
      <w:hyperlink r:id="rId5" w:history="1">
        <w:r w:rsidRPr="00EC1900">
          <w:rPr>
            <w:rStyle w:val="a3"/>
            <w:sz w:val="28"/>
            <w:szCs w:val="28"/>
            <w:shd w:val="clear" w:color="auto" w:fill="FFFFFF"/>
          </w:rPr>
          <w:t>http://www.twirpx.com</w:t>
        </w:r>
      </w:hyperlink>
    </w:p>
    <w:p w:rsidR="007D5D70" w:rsidRPr="0043355B" w:rsidRDefault="007D5D70" w:rsidP="007D5D70">
      <w:pPr>
        <w:ind w:firstLine="708"/>
        <w:jc w:val="both"/>
        <w:rPr>
          <w:color w:val="0070C0"/>
          <w:sz w:val="28"/>
          <w:szCs w:val="28"/>
        </w:rPr>
      </w:pPr>
      <w:r w:rsidRPr="00EB160C">
        <w:rPr>
          <w:sz w:val="28"/>
          <w:szCs w:val="28"/>
        </w:rPr>
        <w:t xml:space="preserve">8  </w:t>
      </w:r>
      <w:proofErr w:type="gramStart"/>
      <w:r w:rsidRPr="00EB160C">
        <w:rPr>
          <w:sz w:val="28"/>
          <w:szCs w:val="28"/>
        </w:rPr>
        <w:t>Кирюшин</w:t>
      </w:r>
      <w:proofErr w:type="gramEnd"/>
      <w:r w:rsidRPr="00EB160C">
        <w:rPr>
          <w:sz w:val="28"/>
          <w:szCs w:val="28"/>
        </w:rPr>
        <w:t xml:space="preserve"> В.И. Современные сберегающие технологии обработки почвы и проблемы эрозии почв. – Вестник сельскохозяйственной науки. – 2014. - № 6. – С. 3-6.Режимдоступа: </w:t>
      </w:r>
      <w:r w:rsidRPr="0043355B">
        <w:rPr>
          <w:color w:val="0070C0"/>
          <w:sz w:val="28"/>
          <w:szCs w:val="28"/>
          <w:lang w:val="en-US"/>
        </w:rPr>
        <w:t>http</w:t>
      </w:r>
      <w:r w:rsidRPr="0043355B">
        <w:rPr>
          <w:color w:val="0070C0"/>
          <w:sz w:val="28"/>
          <w:szCs w:val="28"/>
        </w:rPr>
        <w:t>://</w:t>
      </w:r>
      <w:r w:rsidRPr="0043355B">
        <w:rPr>
          <w:color w:val="0070C0"/>
          <w:sz w:val="28"/>
          <w:szCs w:val="28"/>
          <w:lang w:val="en-US"/>
        </w:rPr>
        <w:t>www</w:t>
      </w:r>
      <w:r w:rsidRPr="0043355B">
        <w:rPr>
          <w:color w:val="0070C0"/>
          <w:sz w:val="28"/>
          <w:szCs w:val="28"/>
        </w:rPr>
        <w:t>/</w:t>
      </w:r>
      <w:proofErr w:type="spellStart"/>
      <w:r w:rsidRPr="0043355B">
        <w:rPr>
          <w:color w:val="0070C0"/>
          <w:sz w:val="28"/>
          <w:szCs w:val="28"/>
          <w:lang w:val="en-US"/>
        </w:rPr>
        <w:t>vestnik</w:t>
      </w:r>
      <w:proofErr w:type="spellEnd"/>
      <w:r w:rsidRPr="0043355B">
        <w:rPr>
          <w:color w:val="0070C0"/>
          <w:sz w:val="28"/>
          <w:szCs w:val="28"/>
        </w:rPr>
        <w:t>.</w:t>
      </w:r>
      <w:proofErr w:type="spellStart"/>
      <w:r w:rsidRPr="0043355B">
        <w:rPr>
          <w:color w:val="0070C0"/>
          <w:sz w:val="28"/>
          <w:szCs w:val="28"/>
          <w:lang w:val="en-US"/>
        </w:rPr>
        <w:t>shn</w:t>
      </w:r>
      <w:proofErr w:type="spellEnd"/>
      <w:r w:rsidRPr="0043355B">
        <w:rPr>
          <w:color w:val="0070C0"/>
          <w:sz w:val="28"/>
          <w:szCs w:val="28"/>
        </w:rPr>
        <w:t>.</w:t>
      </w:r>
      <w:proofErr w:type="spellStart"/>
      <w:r w:rsidRPr="0043355B">
        <w:rPr>
          <w:color w:val="0070C0"/>
          <w:sz w:val="28"/>
          <w:szCs w:val="28"/>
          <w:lang w:val="en-US"/>
        </w:rPr>
        <w:t>ru</w:t>
      </w:r>
      <w:proofErr w:type="spellEnd"/>
      <w:r w:rsidRPr="0043355B">
        <w:rPr>
          <w:color w:val="0070C0"/>
          <w:sz w:val="28"/>
          <w:szCs w:val="28"/>
        </w:rPr>
        <w:t xml:space="preserve"> </w:t>
      </w:r>
    </w:p>
    <w:p w:rsidR="007D5D70" w:rsidRPr="00383496" w:rsidRDefault="007D5D70" w:rsidP="007D5D70">
      <w:pPr>
        <w:jc w:val="both"/>
      </w:pPr>
    </w:p>
    <w:p w:rsidR="0017135F" w:rsidRDefault="0017135F">
      <w:bookmarkStart w:id="0" w:name="_GoBack"/>
      <w:bookmarkEnd w:id="0"/>
    </w:p>
    <w:sectPr w:rsidR="00171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19"/>
    <w:rsid w:val="0017135F"/>
    <w:rsid w:val="007D5D70"/>
    <w:rsid w:val="00C3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D5D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D5D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7D5D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D5D7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D5D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7D5D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wirpx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2</cp:revision>
  <dcterms:created xsi:type="dcterms:W3CDTF">2015-10-23T05:22:00Z</dcterms:created>
  <dcterms:modified xsi:type="dcterms:W3CDTF">2015-10-23T05:22:00Z</dcterms:modified>
</cp:coreProperties>
</file>